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3EA" w:rsidRDefault="00065C3D" w:rsidP="00F703EA">
      <w:pPr>
        <w:spacing w:after="0"/>
      </w:pPr>
      <w:proofErr w:type="spellStart"/>
      <w:r>
        <w:t>Novascan</w:t>
      </w:r>
      <w:proofErr w:type="spellEnd"/>
      <w:r>
        <w:t xml:space="preserve"> Ozone Chamber Instructions – Rev 2.</w:t>
      </w:r>
      <w:r>
        <w:tab/>
      </w:r>
      <w:r>
        <w:tab/>
      </w:r>
      <w:r>
        <w:tab/>
      </w:r>
      <w:r>
        <w:tab/>
      </w:r>
      <w:r w:rsidR="00F703EA">
        <w:t xml:space="preserve">Dave Bothman – </w:t>
      </w:r>
      <w:r>
        <w:t>1 August 2018</w:t>
      </w:r>
    </w:p>
    <w:p w:rsidR="00F703EA" w:rsidRDefault="00F703EA" w:rsidP="00F703EA">
      <w:pPr>
        <w:spacing w:after="0"/>
      </w:pPr>
    </w:p>
    <w:p w:rsidR="00280CFD" w:rsidRDefault="00F703EA" w:rsidP="00065C3D">
      <w:pPr>
        <w:spacing w:after="0"/>
      </w:pPr>
      <w:r>
        <w:t>Safety</w:t>
      </w:r>
    </w:p>
    <w:p w:rsidR="00697631" w:rsidRPr="00697631" w:rsidRDefault="00280CFD" w:rsidP="00697631">
      <w:pPr>
        <w:pStyle w:val="CM118"/>
        <w:numPr>
          <w:ilvl w:val="0"/>
          <w:numId w:val="8"/>
        </w:numPr>
        <w:spacing w:after="60"/>
        <w:ind w:left="720"/>
        <w:rPr>
          <w:rFonts w:asciiTheme="minorHAnsi" w:hAnsiTheme="minorHAnsi" w:cs="Times New Roman"/>
          <w:sz w:val="22"/>
          <w:szCs w:val="22"/>
        </w:rPr>
      </w:pPr>
      <w:r w:rsidRPr="00697631">
        <w:rPr>
          <w:rFonts w:asciiTheme="minorHAnsi" w:hAnsiTheme="minorHAnsi"/>
          <w:sz w:val="22"/>
          <w:szCs w:val="22"/>
        </w:rPr>
        <w:t xml:space="preserve">Check with lab staff before using the </w:t>
      </w:r>
      <w:r w:rsidR="00697631" w:rsidRPr="00697631">
        <w:rPr>
          <w:rFonts w:asciiTheme="minorHAnsi" w:hAnsiTheme="minorHAnsi"/>
          <w:sz w:val="22"/>
          <w:szCs w:val="22"/>
        </w:rPr>
        <w:t xml:space="preserve">chamber </w:t>
      </w:r>
      <w:r w:rsidRPr="00697631">
        <w:rPr>
          <w:rFonts w:asciiTheme="minorHAnsi" w:hAnsiTheme="minorHAnsi"/>
          <w:sz w:val="22"/>
          <w:szCs w:val="22"/>
        </w:rPr>
        <w:t xml:space="preserve">for any purpose other than </w:t>
      </w:r>
      <w:r w:rsidR="00697631" w:rsidRPr="00697631">
        <w:rPr>
          <w:rFonts w:asciiTheme="minorHAnsi" w:hAnsiTheme="minorHAnsi"/>
          <w:sz w:val="22"/>
          <w:szCs w:val="22"/>
        </w:rPr>
        <w:t>activating PDMS and glass</w:t>
      </w:r>
      <w:r w:rsidR="008163E3" w:rsidRPr="00697631">
        <w:rPr>
          <w:rFonts w:asciiTheme="minorHAnsi" w:hAnsiTheme="minorHAnsi" w:cs="Times New Roman"/>
          <w:sz w:val="22"/>
          <w:szCs w:val="22"/>
        </w:rPr>
        <w:t>.</w:t>
      </w:r>
    </w:p>
    <w:p w:rsidR="00697631" w:rsidRPr="00697631" w:rsidRDefault="00697631" w:rsidP="00697631">
      <w:pPr>
        <w:pStyle w:val="Default"/>
        <w:numPr>
          <w:ilvl w:val="0"/>
          <w:numId w:val="8"/>
        </w:numPr>
        <w:spacing w:after="60"/>
        <w:ind w:left="720"/>
        <w:rPr>
          <w:rFonts w:asciiTheme="minorHAnsi" w:hAnsiTheme="minorHAnsi"/>
          <w:sz w:val="22"/>
          <w:szCs w:val="22"/>
        </w:rPr>
      </w:pPr>
      <w:r w:rsidRPr="00697631">
        <w:rPr>
          <w:rFonts w:asciiTheme="minorHAnsi" w:hAnsiTheme="minorHAnsi"/>
          <w:sz w:val="22"/>
          <w:szCs w:val="22"/>
        </w:rPr>
        <w:t>Make sure that the chamber is sealed before use.</w:t>
      </w:r>
    </w:p>
    <w:p w:rsidR="00697631" w:rsidRPr="00697631" w:rsidRDefault="00697631" w:rsidP="00697631">
      <w:pPr>
        <w:pStyle w:val="Default"/>
        <w:numPr>
          <w:ilvl w:val="0"/>
          <w:numId w:val="8"/>
        </w:numPr>
        <w:spacing w:after="60"/>
        <w:ind w:left="720"/>
        <w:rPr>
          <w:rFonts w:asciiTheme="minorHAnsi" w:hAnsiTheme="minorHAnsi"/>
          <w:sz w:val="22"/>
          <w:szCs w:val="22"/>
        </w:rPr>
      </w:pPr>
      <w:r w:rsidRPr="00697631">
        <w:rPr>
          <w:rFonts w:asciiTheme="minorHAnsi" w:hAnsiTheme="minorHAnsi"/>
          <w:sz w:val="22"/>
          <w:szCs w:val="22"/>
        </w:rPr>
        <w:t xml:space="preserve">Ozone is a health hazard – </w:t>
      </w:r>
      <w:r w:rsidR="00065C3D">
        <w:rPr>
          <w:rFonts w:asciiTheme="minorHAnsi" w:hAnsiTheme="minorHAnsi"/>
          <w:sz w:val="22"/>
          <w:szCs w:val="22"/>
        </w:rPr>
        <w:t>if the unit is used outside of a fume hood the scrubber must be attached, and the chamber must be scrubbed for 10 minutes after the run has ended before opening it.</w:t>
      </w:r>
    </w:p>
    <w:p w:rsidR="00697631" w:rsidRPr="00697631" w:rsidRDefault="00280CFD" w:rsidP="00697631">
      <w:pPr>
        <w:pStyle w:val="CM118"/>
        <w:numPr>
          <w:ilvl w:val="0"/>
          <w:numId w:val="8"/>
        </w:numPr>
        <w:spacing w:after="60"/>
        <w:ind w:left="720"/>
        <w:rPr>
          <w:rFonts w:asciiTheme="minorHAnsi" w:hAnsiTheme="minorHAnsi"/>
          <w:sz w:val="22"/>
          <w:szCs w:val="22"/>
        </w:rPr>
      </w:pPr>
      <w:r w:rsidRPr="00697631">
        <w:rPr>
          <w:rFonts w:asciiTheme="minorHAnsi" w:hAnsiTheme="minorHAnsi"/>
          <w:sz w:val="22"/>
          <w:szCs w:val="22"/>
        </w:rPr>
        <w:t xml:space="preserve">Never disassemble or modify this unit. </w:t>
      </w:r>
    </w:p>
    <w:p w:rsidR="00280CFD" w:rsidRPr="00697631" w:rsidRDefault="00280CFD" w:rsidP="00697631">
      <w:pPr>
        <w:pStyle w:val="ListParagraph"/>
        <w:numPr>
          <w:ilvl w:val="0"/>
          <w:numId w:val="8"/>
        </w:numPr>
        <w:spacing w:after="60"/>
        <w:ind w:left="720"/>
        <w:contextualSpacing w:val="0"/>
      </w:pPr>
      <w:r w:rsidRPr="00697631">
        <w:t>Do not open the lid during operation.</w:t>
      </w:r>
    </w:p>
    <w:p w:rsidR="00B2253F" w:rsidRPr="00697631" w:rsidRDefault="00F703EA" w:rsidP="00697631">
      <w:pPr>
        <w:pStyle w:val="ListParagraph"/>
        <w:numPr>
          <w:ilvl w:val="0"/>
          <w:numId w:val="8"/>
        </w:numPr>
        <w:spacing w:after="60"/>
        <w:ind w:left="720"/>
        <w:contextualSpacing w:val="0"/>
      </w:pPr>
      <w:r w:rsidRPr="00697631">
        <w:rPr>
          <w:noProof/>
        </w:rPr>
        <w:t xml:space="preserve">Read the manual before using the </w:t>
      </w:r>
      <w:r w:rsidR="00697631" w:rsidRPr="00697631">
        <w:rPr>
          <w:noProof/>
        </w:rPr>
        <w:t xml:space="preserve">unit. </w:t>
      </w:r>
      <w:r w:rsidRPr="00697631">
        <w:rPr>
          <w:noProof/>
        </w:rPr>
        <w:t xml:space="preserve">(link on lab website – microfluidics.cnsi.ucsb.edu). </w:t>
      </w:r>
    </w:p>
    <w:p w:rsidR="00F703EA" w:rsidRPr="00697631" w:rsidRDefault="00F703EA" w:rsidP="00697631">
      <w:pPr>
        <w:pStyle w:val="CM20"/>
        <w:numPr>
          <w:ilvl w:val="0"/>
          <w:numId w:val="8"/>
        </w:numPr>
        <w:spacing w:after="60"/>
        <w:ind w:left="720"/>
        <w:rPr>
          <w:rFonts w:asciiTheme="minorHAnsi" w:hAnsiTheme="minorHAnsi"/>
          <w:sz w:val="22"/>
          <w:szCs w:val="22"/>
        </w:rPr>
      </w:pPr>
      <w:r w:rsidRPr="00697631">
        <w:rPr>
          <w:rFonts w:asciiTheme="minorHAnsi" w:hAnsiTheme="minorHAnsi"/>
          <w:noProof/>
          <w:sz w:val="22"/>
          <w:szCs w:val="22"/>
        </w:rPr>
        <w:t>Check with lab staff if you have any questions before using the tool.</w:t>
      </w:r>
    </w:p>
    <w:p w:rsidR="00F703EA" w:rsidRDefault="00F703EA" w:rsidP="00F703EA">
      <w:pPr>
        <w:spacing w:after="0"/>
      </w:pPr>
    </w:p>
    <w:p w:rsidR="00280CFD" w:rsidRDefault="00B2253F" w:rsidP="00280CFD">
      <w:pPr>
        <w:spacing w:after="0"/>
      </w:pPr>
      <w:r>
        <w:t>Us</w:t>
      </w:r>
      <w:r w:rsidR="00065C3D">
        <w:t>er</w:t>
      </w:r>
      <w:r>
        <w:t xml:space="preserve"> checklist</w:t>
      </w:r>
    </w:p>
    <w:p w:rsidR="00B2253F" w:rsidRDefault="00697631" w:rsidP="00B2253F">
      <w:pPr>
        <w:pStyle w:val="ListParagraph"/>
        <w:numPr>
          <w:ilvl w:val="0"/>
          <w:numId w:val="5"/>
        </w:numPr>
        <w:spacing w:after="0"/>
      </w:pPr>
      <w:r>
        <w:t>Open the chamber and place substrates on the platform.</w:t>
      </w:r>
    </w:p>
    <w:p w:rsidR="008B21DE" w:rsidRDefault="008B21DE" w:rsidP="00B2253F">
      <w:pPr>
        <w:pStyle w:val="ListParagraph"/>
        <w:numPr>
          <w:ilvl w:val="0"/>
          <w:numId w:val="5"/>
        </w:numPr>
        <w:spacing w:after="0"/>
      </w:pPr>
      <w:r>
        <w:t>Check that the top of the substrate is less than 10 cm above the chamber base!</w:t>
      </w:r>
      <w:r w:rsidR="00065C3D">
        <w:t xml:space="preserve"> See illustration below. Adjust the platform height by loosening the clamping screw on the right side of the base, and lowering or raising the platform as necessary. Tighten the screw to set the clamp.</w:t>
      </w:r>
    </w:p>
    <w:p w:rsidR="00697631" w:rsidRDefault="00697631" w:rsidP="00B2253F">
      <w:pPr>
        <w:pStyle w:val="ListParagraph"/>
        <w:numPr>
          <w:ilvl w:val="0"/>
          <w:numId w:val="5"/>
        </w:numPr>
        <w:spacing w:after="0"/>
      </w:pPr>
      <w:r>
        <w:t>Close the chamber lid.</w:t>
      </w:r>
    </w:p>
    <w:p w:rsidR="00697631" w:rsidRDefault="00697631" w:rsidP="00B2253F">
      <w:pPr>
        <w:pStyle w:val="ListParagraph"/>
        <w:numPr>
          <w:ilvl w:val="0"/>
          <w:numId w:val="5"/>
        </w:numPr>
        <w:spacing w:after="0"/>
      </w:pPr>
      <w:r>
        <w:t>Turn on the chamber lamps by hitting the start/stop switch. The timer is set to 10 minutes.</w:t>
      </w:r>
    </w:p>
    <w:p w:rsidR="00697631" w:rsidRDefault="00697631" w:rsidP="00B2253F">
      <w:pPr>
        <w:pStyle w:val="ListParagraph"/>
        <w:numPr>
          <w:ilvl w:val="0"/>
          <w:numId w:val="5"/>
        </w:numPr>
        <w:spacing w:after="0"/>
      </w:pPr>
      <w:r>
        <w:t>Remove your substrates.</w:t>
      </w:r>
    </w:p>
    <w:p w:rsidR="00B2253F" w:rsidRDefault="00697631" w:rsidP="00B2253F">
      <w:pPr>
        <w:pStyle w:val="ListParagraph"/>
        <w:numPr>
          <w:ilvl w:val="0"/>
          <w:numId w:val="5"/>
        </w:numPr>
        <w:spacing w:after="0"/>
      </w:pPr>
      <w:r>
        <w:t>Clean the chamber platform if necessary</w:t>
      </w:r>
    </w:p>
    <w:p w:rsidR="00065C3D" w:rsidRDefault="00065C3D" w:rsidP="00065C3D">
      <w:pPr>
        <w:pStyle w:val="ListParagraph"/>
        <w:spacing w:after="0"/>
      </w:pPr>
    </w:p>
    <w:p w:rsidR="0021322E" w:rsidRDefault="00065C3D" w:rsidP="00065C3D">
      <w:pPr>
        <w:spacing w:after="0"/>
        <w:ind w:left="1260"/>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8" type="#_x0000_t13" style="position:absolute;left:0;text-align:left;margin-left:-11.25pt;margin-top:74.35pt;width:93.75pt;height:103.25pt;z-index:2516613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8fV8AA&#10;AADaAAAADwAAAGRycy9kb3ducmV2LnhtbESP0YrCMBRE3wX/IVzBN027iko1igrC+rjqB1yaa1Nt&#10;bmqT1erXbxYEH4c5M8MsVq2txJ0aXzpWkA4TEMS50yUXCk7H3WAGwgdkjZVjUvAkD6tlt7PATLsH&#10;/9D9EAoRS9hnqMCEUGdS+tyQRT90NXH0zq6xGKJsCqkbfMRyW8mvJJlIiyXHBYM1bQ3l18OvVbC+&#10;bF6vdBPRa5JKQ6PJfje9KdXvtes5iEBt+MDv9LdWMIb/K/EG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8fV8AAAADaAAAADwAAAAAAAAAAAAAAAACYAgAAZHJzL2Rvd25y&#10;ZXYueG1sUEsFBgAAAAAEAAQA9QAAAIUDAAAAAA==&#10;" adj="16037" fillcolor="red" strokecolor="black [3213]" strokeweight="2pt">
            <v:textbox>
              <w:txbxContent>
                <w:p w:rsidR="00065C3D" w:rsidRPr="00065C3D" w:rsidRDefault="00065C3D" w:rsidP="00065C3D">
                  <w:pPr>
                    <w:pStyle w:val="NormalWeb"/>
                    <w:spacing w:before="0" w:beforeAutospacing="0" w:after="0" w:afterAutospacing="0"/>
                    <w:jc w:val="center"/>
                  </w:pPr>
                  <w:r w:rsidRPr="00065C3D">
                    <w:rPr>
                      <w:rFonts w:asciiTheme="minorHAnsi" w:hAnsi="Calibri" w:cstheme="minorBidi"/>
                      <w:color w:val="FFFFFF" w:themeColor="light1"/>
                      <w:kern w:val="24"/>
                    </w:rPr>
                    <w:t xml:space="preserve">10 cm. </w:t>
                  </w:r>
                  <w:r>
                    <w:rPr>
                      <w:rFonts w:asciiTheme="minorHAnsi" w:hAnsi="Calibri" w:cstheme="minorBidi"/>
                      <w:color w:val="FFFFFF" w:themeColor="light1"/>
                      <w:kern w:val="24"/>
                    </w:rPr>
                    <w:t xml:space="preserve">max. </w:t>
                  </w:r>
                  <w:proofErr w:type="gramStart"/>
                  <w:r>
                    <w:rPr>
                      <w:rFonts w:asciiTheme="minorHAnsi" w:hAnsi="Calibri" w:cstheme="minorBidi"/>
                      <w:color w:val="FFFFFF" w:themeColor="light1"/>
                      <w:kern w:val="24"/>
                    </w:rPr>
                    <w:t>to</w:t>
                  </w:r>
                  <w:proofErr w:type="gramEnd"/>
                  <w:r>
                    <w:rPr>
                      <w:rFonts w:asciiTheme="minorHAnsi" w:hAnsi="Calibri" w:cstheme="minorBidi"/>
                      <w:color w:val="FFFFFF" w:themeColor="light1"/>
                      <w:kern w:val="24"/>
                    </w:rPr>
                    <w:t xml:space="preserve"> top of specimen</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71.75pt;height:282.75pt;visibility:visible;mso-wrap-style:square" o:allowoverlap="f">
            <v:imagedata r:id="rId5" o:title="" cropbottom="17552f"/>
          </v:shape>
        </w:pict>
      </w:r>
      <w:bookmarkStart w:id="0" w:name="_GoBack"/>
      <w:bookmarkEnd w:id="0"/>
    </w:p>
    <w:p w:rsidR="00065C3D" w:rsidRDefault="00065C3D" w:rsidP="00065C3D">
      <w:pPr>
        <w:spacing w:after="0"/>
        <w:ind w:left="1260"/>
      </w:pPr>
    </w:p>
    <w:p w:rsidR="00065C3D" w:rsidRPr="00065C3D" w:rsidRDefault="00065C3D" w:rsidP="00065C3D">
      <w:pPr>
        <w:pBdr>
          <w:top w:val="single" w:sz="4" w:space="1" w:color="auto"/>
          <w:left w:val="single" w:sz="4" w:space="4" w:color="auto"/>
          <w:bottom w:val="single" w:sz="4" w:space="1" w:color="auto"/>
          <w:right w:val="single" w:sz="4" w:space="4" w:color="auto"/>
        </w:pBdr>
        <w:spacing w:after="0"/>
        <w:rPr>
          <w:b/>
        </w:rPr>
      </w:pPr>
      <w:r w:rsidRPr="00065C3D">
        <w:rPr>
          <w:b/>
        </w:rPr>
        <w:t>Important note: the UV bulb costs ~ $3,000 and is easily broken if it hits your specimen when you close the lid. Don’t forget to check the platform height!</w:t>
      </w:r>
    </w:p>
    <w:sectPr w:rsidR="00065C3D" w:rsidRPr="00065C3D" w:rsidSect="00065C3D">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2AD"/>
    <w:multiLevelType w:val="hybridMultilevel"/>
    <w:tmpl w:val="1C289A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1B47D5"/>
    <w:multiLevelType w:val="hybridMultilevel"/>
    <w:tmpl w:val="D21E7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67F14"/>
    <w:multiLevelType w:val="hybridMultilevel"/>
    <w:tmpl w:val="06EAA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04B27"/>
    <w:multiLevelType w:val="hybridMultilevel"/>
    <w:tmpl w:val="D834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0064A"/>
    <w:multiLevelType w:val="hybridMultilevel"/>
    <w:tmpl w:val="F9DC3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A260E7"/>
    <w:multiLevelType w:val="hybridMultilevel"/>
    <w:tmpl w:val="95021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76208C"/>
    <w:multiLevelType w:val="hybridMultilevel"/>
    <w:tmpl w:val="B2E0E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D1D80"/>
    <w:multiLevelType w:val="hybridMultilevel"/>
    <w:tmpl w:val="EDCC4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4"/>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703EA"/>
    <w:rsid w:val="00065C3D"/>
    <w:rsid w:val="001844A0"/>
    <w:rsid w:val="001C544E"/>
    <w:rsid w:val="001D1400"/>
    <w:rsid w:val="0021322E"/>
    <w:rsid w:val="00280CFD"/>
    <w:rsid w:val="00536037"/>
    <w:rsid w:val="00697631"/>
    <w:rsid w:val="006C1F15"/>
    <w:rsid w:val="008163E3"/>
    <w:rsid w:val="008B21DE"/>
    <w:rsid w:val="009473CD"/>
    <w:rsid w:val="00AC6929"/>
    <w:rsid w:val="00B2253F"/>
    <w:rsid w:val="00C41E9F"/>
    <w:rsid w:val="00C8190D"/>
    <w:rsid w:val="00F7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F60D203-2DF3-4976-A2F5-41981063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3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3EA"/>
    <w:pPr>
      <w:ind w:left="720"/>
      <w:contextualSpacing/>
    </w:pPr>
  </w:style>
  <w:style w:type="paragraph" w:styleId="BalloonText">
    <w:name w:val="Balloon Text"/>
    <w:basedOn w:val="Normal"/>
    <w:link w:val="BalloonTextChar"/>
    <w:uiPriority w:val="99"/>
    <w:semiHidden/>
    <w:unhideWhenUsed/>
    <w:rsid w:val="00F7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3EA"/>
    <w:rPr>
      <w:rFonts w:ascii="Tahoma" w:hAnsi="Tahoma" w:cs="Tahoma"/>
      <w:sz w:val="16"/>
      <w:szCs w:val="16"/>
    </w:rPr>
  </w:style>
  <w:style w:type="paragraph" w:customStyle="1" w:styleId="Default">
    <w:name w:val="Default"/>
    <w:rsid w:val="00280CFD"/>
    <w:pPr>
      <w:autoSpaceDE w:val="0"/>
      <w:autoSpaceDN w:val="0"/>
      <w:adjustRightInd w:val="0"/>
      <w:spacing w:after="0" w:line="240" w:lineRule="auto"/>
    </w:pPr>
    <w:rPr>
      <w:rFonts w:ascii="Arial" w:hAnsi="Arial" w:cs="Arial"/>
      <w:color w:val="000000"/>
      <w:sz w:val="24"/>
      <w:szCs w:val="24"/>
    </w:rPr>
  </w:style>
  <w:style w:type="paragraph" w:customStyle="1" w:styleId="CM118">
    <w:name w:val="CM118"/>
    <w:basedOn w:val="Default"/>
    <w:next w:val="Default"/>
    <w:uiPriority w:val="99"/>
    <w:rsid w:val="00280CFD"/>
    <w:rPr>
      <w:color w:val="auto"/>
    </w:rPr>
  </w:style>
  <w:style w:type="paragraph" w:customStyle="1" w:styleId="CM108">
    <w:name w:val="CM108"/>
    <w:basedOn w:val="Default"/>
    <w:next w:val="Default"/>
    <w:uiPriority w:val="99"/>
    <w:rsid w:val="00280CFD"/>
    <w:rPr>
      <w:color w:val="auto"/>
    </w:rPr>
  </w:style>
  <w:style w:type="paragraph" w:customStyle="1" w:styleId="CM20">
    <w:name w:val="CM20"/>
    <w:basedOn w:val="Default"/>
    <w:next w:val="Default"/>
    <w:uiPriority w:val="99"/>
    <w:rsid w:val="00280CFD"/>
    <w:pPr>
      <w:spacing w:line="283" w:lineRule="atLeast"/>
    </w:pPr>
    <w:rPr>
      <w:color w:val="auto"/>
    </w:rPr>
  </w:style>
  <w:style w:type="paragraph" w:styleId="NormalWeb">
    <w:name w:val="Normal (Web)"/>
    <w:basedOn w:val="Normal"/>
    <w:uiPriority w:val="99"/>
    <w:semiHidden/>
    <w:unhideWhenUsed/>
    <w:rsid w:val="00065C3D"/>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MECS</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bothman</dc:creator>
  <cp:lastModifiedBy>David Bothman</cp:lastModifiedBy>
  <cp:revision>3</cp:revision>
  <cp:lastPrinted>2013-05-29T15:53:00Z</cp:lastPrinted>
  <dcterms:created xsi:type="dcterms:W3CDTF">2017-11-21T22:18:00Z</dcterms:created>
  <dcterms:modified xsi:type="dcterms:W3CDTF">2018-08-01T19:11:00Z</dcterms:modified>
</cp:coreProperties>
</file>